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02" w:rsidRDefault="000C1C30">
      <w:pPr>
        <w:jc w:val="right"/>
        <w:rPr>
          <w:rFonts w:ascii="Comic Sans MS" w:hAnsi="Comic Sans MS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-800100</wp:posOffset>
            </wp:positionV>
            <wp:extent cx="1118870" cy="1346200"/>
            <wp:effectExtent l="19050" t="0" r="5080" b="0"/>
            <wp:wrapNone/>
            <wp:docPr id="7" name="Picture 7" descr="j0371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3714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402">
        <w:rPr>
          <w:rFonts w:ascii="Comic Sans MS" w:hAnsi="Comic Sans MS"/>
        </w:rPr>
        <w:t>Name ______________________________</w:t>
      </w:r>
    </w:p>
    <w:p w:rsidR="00DE5402" w:rsidRDefault="00DE5402">
      <w:pPr>
        <w:jc w:val="right"/>
        <w:rPr>
          <w:rFonts w:ascii="Comic Sans MS" w:hAnsi="Comic Sans MS"/>
        </w:rPr>
      </w:pPr>
    </w:p>
    <w:p w:rsidR="00DE5402" w:rsidRDefault="00DE5402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Date ________ Block _______</w:t>
      </w:r>
    </w:p>
    <w:p w:rsidR="00DE5402" w:rsidRDefault="00DE5402">
      <w:pPr>
        <w:pStyle w:val="Heading1"/>
        <w:pBdr>
          <w:bottom w:val="single" w:sz="12" w:space="1" w:color="auto"/>
        </w:pBdr>
      </w:pPr>
      <w:r>
        <w:t>Paper Towel Absorption Lab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Purpose</w:t>
      </w:r>
      <w:r>
        <w:rPr>
          <w:rFonts w:ascii="Comic Sans MS" w:hAnsi="Comic Sans MS"/>
        </w:rPr>
        <w:t>: To practice the skills used to design experiments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Problem</w:t>
      </w:r>
      <w:r>
        <w:rPr>
          <w:rFonts w:ascii="Comic Sans MS" w:hAnsi="Comic Sans MS"/>
        </w:rPr>
        <w:t>: Many brands of paper towels claim that they can pick up the most amount of liquid. How do we determine which towel does.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Background Information</w:t>
      </w:r>
      <w:r>
        <w:rPr>
          <w:rFonts w:ascii="Comic Sans MS" w:hAnsi="Comic Sans MS"/>
        </w:rPr>
        <w:t>: Since paper towels are used to pick up liquids, the volume of liquid it can hold is important. The amount of liquid a towel can absorb can be  measured by the volume of liquid it picks up.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bCs/>
        </w:rPr>
        <w:t>The Task</w:t>
      </w:r>
      <w:r>
        <w:rPr>
          <w:rFonts w:ascii="Comic Sans MS" w:hAnsi="Comic Sans MS"/>
        </w:rPr>
        <w:t>: To design an experimental investigation (a fair test) to test the strength of three different brands of paper towels. You will have these materials to conduct the experiment: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tbl>
      <w:tblPr>
        <w:tblW w:w="0" w:type="auto"/>
        <w:tblBorders>
          <w:top w:val="thickThinMediumGap" w:sz="24" w:space="0" w:color="auto"/>
          <w:left w:val="thickThinMediumGap" w:sz="24" w:space="0" w:color="auto"/>
          <w:bottom w:val="thinThickMediumGap" w:sz="24" w:space="0" w:color="auto"/>
          <w:right w:val="thinThickMedium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/>
      </w:tblPr>
      <w:tblGrid>
        <w:gridCol w:w="3192"/>
        <w:gridCol w:w="3192"/>
        <w:gridCol w:w="3192"/>
      </w:tblGrid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3 Brands of paper towels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Water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Graduated cylinder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Plastic cup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Paper clip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Beaker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Ruler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Plate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</w:p>
        </w:tc>
      </w:tr>
    </w:tbl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pStyle w:val="Heading1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Step One: Identify Variables</w:t>
      </w:r>
    </w:p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szCs w:val="20"/>
        </w:rPr>
        <w:t xml:space="preserve">Independent Variables </w:t>
      </w:r>
      <w:r>
        <w:rPr>
          <w:rFonts w:ascii="Comic Sans MS" w:hAnsi="Comic Sans MS"/>
          <w:szCs w:val="20"/>
        </w:rPr>
        <w:t>[</w:t>
      </w:r>
      <w:r>
        <w:rPr>
          <w:rFonts w:ascii="Comic Sans MS" w:hAnsi="Comic Sans MS"/>
          <w:szCs w:val="25"/>
        </w:rPr>
        <w:t>what you will change, or the difference between the groups</w:t>
      </w:r>
      <w:r>
        <w:rPr>
          <w:rFonts w:ascii="Comic Sans MS" w:hAnsi="Comic Sans MS"/>
        </w:rPr>
        <w:t>]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</w:rPr>
        <w:t>Paper Towel Brands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2"/>
        <w:gridCol w:w="3132"/>
        <w:gridCol w:w="3132"/>
      </w:tblGrid>
      <w:tr w:rsidR="00DE540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A</w:t>
            </w:r>
          </w:p>
        </w:tc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B</w:t>
            </w:r>
          </w:p>
        </w:tc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C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132" w:type="dxa"/>
            <w:vAlign w:val="bottom"/>
          </w:tcPr>
          <w:p w:rsidR="00DE5402" w:rsidRDefault="00DE5402">
            <w:pPr>
              <w:pStyle w:val="NormalWeb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Bounty</w:t>
            </w:r>
          </w:p>
        </w:tc>
        <w:tc>
          <w:tcPr>
            <w:tcW w:w="3132" w:type="dxa"/>
            <w:vAlign w:val="bottom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Mardi Gras</w:t>
            </w:r>
          </w:p>
        </w:tc>
        <w:tc>
          <w:tcPr>
            <w:tcW w:w="3132" w:type="dxa"/>
            <w:vAlign w:val="bottom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Wal-mart</w:t>
            </w:r>
          </w:p>
        </w:tc>
      </w:tr>
    </w:tbl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bCs/>
          <w:i/>
          <w:iCs/>
          <w:sz w:val="22"/>
          <w:szCs w:val="20"/>
        </w:rPr>
        <w:t>Dependent Variable</w:t>
      </w:r>
      <w:r>
        <w:rPr>
          <w:rFonts w:ascii="Comic Sans MS" w:hAnsi="Comic Sans MS"/>
          <w:sz w:val="22"/>
          <w:szCs w:val="20"/>
        </w:rPr>
        <w:t xml:space="preserve"> [</w:t>
      </w:r>
      <w:r>
        <w:rPr>
          <w:rFonts w:ascii="Comic Sans MS" w:hAnsi="Comic Sans MS"/>
          <w:sz w:val="22"/>
          <w:szCs w:val="25"/>
        </w:rPr>
        <w:t>what you will observe and measure, the data that you will collect</w:t>
      </w:r>
      <w:r>
        <w:rPr>
          <w:rFonts w:ascii="Comic Sans MS" w:hAnsi="Comic Sans MS"/>
          <w:sz w:val="22"/>
        </w:rPr>
        <w:t>]</w:t>
      </w:r>
    </w:p>
    <w:p w:rsidR="00DE5402" w:rsidRDefault="00DE5402">
      <w:pPr>
        <w:pStyle w:val="BodyText"/>
        <w:rPr>
          <w:sz w:val="24"/>
        </w:rPr>
      </w:pPr>
      <w:r>
        <w:t>In this lab, our dependent variable will be the volume of liquid  paper towel can hold.</w:t>
      </w:r>
      <w:r>
        <w:rPr>
          <w:sz w:val="24"/>
        </w:rPr>
        <w:t xml:space="preserve"> </w:t>
      </w: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autoSpaceDE w:val="0"/>
        <w:autoSpaceDN w:val="0"/>
        <w:adjustRightInd w:val="0"/>
        <w:rPr>
          <w:rFonts w:ascii="ComicSansMS" w:hAnsi="ComicSansMS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SansMS" w:hAnsi="ComicSansMS"/>
          <w:sz w:val="20"/>
          <w:szCs w:val="20"/>
        </w:rPr>
      </w:pPr>
    </w:p>
    <w:p w:rsidR="00DE5402" w:rsidRDefault="00DE5402">
      <w:pPr>
        <w:pStyle w:val="Heading2"/>
        <w:rPr>
          <w:b/>
          <w:bCs/>
          <w:sz w:val="24"/>
        </w:rPr>
      </w:pPr>
      <w:r>
        <w:rPr>
          <w:b/>
          <w:bCs/>
          <w:sz w:val="24"/>
        </w:rPr>
        <w:lastRenderedPageBreak/>
        <w:t>Step Two: Write a Hypothesis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Write a </w:t>
      </w:r>
      <w:r>
        <w:rPr>
          <w:rFonts w:ascii="Comic Sans MS" w:hAnsi="Comic Sans MS"/>
          <w:b/>
          <w:bCs/>
          <w:sz w:val="22"/>
        </w:rPr>
        <w:t xml:space="preserve">HYPOTHESIS </w:t>
      </w:r>
      <w:r>
        <w:rPr>
          <w:rFonts w:ascii="Comic Sans MS" w:hAnsi="Comic Sans MS"/>
          <w:sz w:val="22"/>
        </w:rPr>
        <w:t xml:space="preserve">that shows the expected </w:t>
      </w:r>
      <w:r>
        <w:rPr>
          <w:rFonts w:ascii="Comic Sans MS" w:hAnsi="Comic Sans MS"/>
          <w:sz w:val="22"/>
          <w:szCs w:val="25"/>
        </w:rPr>
        <w:t xml:space="preserve">relationship </w:t>
      </w:r>
      <w:r>
        <w:rPr>
          <w:rFonts w:ascii="Comic Sans MS" w:hAnsi="Comic Sans MS"/>
          <w:sz w:val="22"/>
        </w:rPr>
        <w:t xml:space="preserve">between the variables. Use an </w:t>
      </w:r>
      <w:r>
        <w:rPr>
          <w:rFonts w:ascii="Comic Sans MS" w:hAnsi="Comic Sans MS"/>
          <w:b/>
          <w:bCs/>
          <w:sz w:val="22"/>
        </w:rPr>
        <w:t xml:space="preserve">IF, THEN </w:t>
      </w:r>
      <w:r>
        <w:rPr>
          <w:rFonts w:ascii="Comic Sans MS" w:hAnsi="Comic Sans MS"/>
          <w:sz w:val="22"/>
        </w:rPr>
        <w:t>statement.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pStyle w:val="NormalWeb"/>
        <w:autoSpaceDE w:val="0"/>
        <w:autoSpaceDN w:val="0"/>
        <w:adjustRightInd w:val="0"/>
        <w:spacing w:before="0" w:beforeAutospacing="0" w:after="0" w:afterAutospacing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If __________________________________________________________,   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then _________________________________________________________.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pStyle w:val="Heading3"/>
      </w:pPr>
      <w:r>
        <w:t>Step Three: Procedure</w:t>
      </w:r>
    </w:p>
    <w:p w:rsidR="00DE5402" w:rsidRDefault="00DE5402">
      <w:pPr>
        <w:pStyle w:val="BodyText"/>
        <w:numPr>
          <w:ilvl w:val="0"/>
          <w:numId w:val="2"/>
        </w:numPr>
        <w:spacing w:line="360" w:lineRule="auto"/>
        <w:rPr>
          <w:szCs w:val="36"/>
        </w:rPr>
      </w:pPr>
      <w:r>
        <w:rPr>
          <w:szCs w:val="36"/>
        </w:rPr>
        <w:t>Cut 2 cm by 28 cm strips of each towel.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Fill a beaker with 100 ml of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Put the strip in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Allow the paper towel to absorb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Take the paper towel out of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 xml:space="preserve">Measure how much water remains in the beaker. 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Subtract how much water remaining in the beaker from 100ml. This will tell you how much water the paper towel absorbed.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Record your data in the data table.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Repeat 4 more times and average your trials.</w:t>
      </w:r>
    </w:p>
    <w:p w:rsidR="00DE5402" w:rsidRDefault="00DE5402">
      <w:pPr>
        <w:pStyle w:val="NormalWeb"/>
        <w:spacing w:line="360" w:lineRule="auto"/>
        <w:rPr>
          <w:rFonts w:ascii="Comic Sans MS" w:hAnsi="Comic Sans MS"/>
          <w:b/>
          <w:bCs/>
          <w:szCs w:val="36"/>
        </w:rPr>
      </w:pPr>
      <w:r>
        <w:rPr>
          <w:rFonts w:ascii="Comic Sans MS" w:hAnsi="Comic Sans MS"/>
          <w:b/>
          <w:bCs/>
          <w:szCs w:val="36"/>
        </w:rPr>
        <w:t>Step Four: Record your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0"/>
        <w:gridCol w:w="1492"/>
        <w:gridCol w:w="2056"/>
        <w:gridCol w:w="2056"/>
      </w:tblGrid>
      <w:tr w:rsidR="00DE5402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620" w:type="dxa"/>
          </w:tcPr>
          <w:p w:rsidR="00DE5402" w:rsidRDefault="001A3208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(</w:t>
            </w:r>
            <w:r>
              <w:rPr>
                <w:rFonts w:ascii="Comic Sans MS" w:hAnsi="Comic Sans MS"/>
                <w:sz w:val="20"/>
                <w:szCs w:val="36"/>
              </w:rPr>
              <w:t>volume of water in ml)</w:t>
            </w:r>
          </w:p>
        </w:tc>
        <w:tc>
          <w:tcPr>
            <w:tcW w:w="1492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A</w:t>
            </w:r>
          </w:p>
        </w:tc>
        <w:tc>
          <w:tcPr>
            <w:tcW w:w="2056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B</w:t>
            </w:r>
          </w:p>
        </w:tc>
        <w:tc>
          <w:tcPr>
            <w:tcW w:w="2056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C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620" w:type="dxa"/>
          </w:tcPr>
          <w:p w:rsidR="00DE5402" w:rsidRDefault="00DE5402">
            <w:pPr>
              <w:pStyle w:val="NormalWeb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 xml:space="preserve">Trial </w:t>
            </w:r>
            <w:r w:rsidR="001A3208">
              <w:rPr>
                <w:rFonts w:ascii="Comic Sans MS" w:hAnsi="Comic Sans MS"/>
                <w:sz w:val="22"/>
                <w:szCs w:val="36"/>
              </w:rPr>
              <w:t>1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620" w:type="dxa"/>
          </w:tcPr>
          <w:p w:rsidR="00DE5402" w:rsidRDefault="00DE5402">
            <w:r>
              <w:rPr>
                <w:rFonts w:ascii="Comic Sans MS" w:hAnsi="Comic Sans MS"/>
                <w:sz w:val="22"/>
                <w:szCs w:val="36"/>
              </w:rPr>
              <w:t>Trial 2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r>
              <w:rPr>
                <w:rFonts w:ascii="Comic Sans MS" w:hAnsi="Comic Sans MS"/>
                <w:sz w:val="22"/>
                <w:szCs w:val="36"/>
              </w:rPr>
              <w:t>Trial 3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Trial 4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Trial 5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620" w:type="dxa"/>
            <w:tcBorders>
              <w:top w:val="thickThinSmallGap" w:sz="24" w:space="0" w:color="auto"/>
            </w:tcBorders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Average</w:t>
            </w:r>
          </w:p>
        </w:tc>
        <w:tc>
          <w:tcPr>
            <w:tcW w:w="1492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</w:tbl>
    <w:p w:rsidR="001A3208" w:rsidRDefault="001A3208">
      <w:pPr>
        <w:pStyle w:val="NormalWeb"/>
        <w:rPr>
          <w:rFonts w:ascii="Comic Sans MS" w:hAnsi="Comic Sans MS"/>
          <w:b/>
          <w:bCs/>
          <w:szCs w:val="36"/>
        </w:rPr>
      </w:pPr>
    </w:p>
    <w:p w:rsidR="00DE5402" w:rsidRDefault="00DE5402">
      <w:pPr>
        <w:pStyle w:val="NormalWeb"/>
        <w:rPr>
          <w:rFonts w:ascii="Comic Sans MS" w:hAnsi="Comic Sans MS"/>
          <w:b/>
          <w:bCs/>
          <w:szCs w:val="36"/>
        </w:rPr>
      </w:pPr>
      <w:r>
        <w:rPr>
          <w:rFonts w:ascii="Comic Sans MS" w:hAnsi="Comic Sans MS"/>
          <w:b/>
          <w:bCs/>
          <w:szCs w:val="36"/>
        </w:rPr>
        <w:lastRenderedPageBreak/>
        <w:t xml:space="preserve">Step Five: Graph your data.  </w:t>
      </w: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Create a bar graph of your reduced (averaged)  data. Do not forget all graphs need TAILS!</w:t>
      </w: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</w:p>
    <w:p w:rsidR="00DE5402" w:rsidRDefault="000C1C30">
      <w:pPr>
        <w:pStyle w:val="NormalWeb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noProof/>
          <w:sz w:val="22"/>
          <w:szCs w:val="36"/>
        </w:rPr>
        <w:drawing>
          <wp:inline distT="0" distB="0" distL="0" distR="0">
            <wp:extent cx="5969000" cy="5295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</w:p>
    <w:p w:rsidR="00DE5402" w:rsidRDefault="00DE5402">
      <w:pPr>
        <w:pStyle w:val="NormalWeb"/>
        <w:spacing w:line="360" w:lineRule="auto"/>
        <w:rPr>
          <w:rFonts w:ascii="Comic Sans MS" w:hAnsi="Comic Sans MS"/>
          <w:sz w:val="22"/>
          <w:szCs w:val="36"/>
        </w:rPr>
      </w:pPr>
    </w:p>
    <w:p w:rsidR="00DE5402" w:rsidRDefault="00DE5402">
      <w:pPr>
        <w:pStyle w:val="NormalWeb"/>
        <w:rPr>
          <w:sz w:val="36"/>
          <w:szCs w:val="36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 w:cs="Arial"/>
          <w:sz w:val="22"/>
        </w:rPr>
      </w:pPr>
      <w:r>
        <w:rPr>
          <w:rFonts w:ascii="Comic Sans MS" w:hAnsi="Comic Sans MS" w:cs="Arial"/>
          <w:b/>
          <w:bCs/>
          <w:sz w:val="22"/>
        </w:rPr>
        <w:lastRenderedPageBreak/>
        <w:t>Step 6</w:t>
      </w:r>
      <w:r>
        <w:rPr>
          <w:rFonts w:ascii="Comic Sans MS" w:hAnsi="Comic Sans MS" w:cs="Arial"/>
          <w:sz w:val="22"/>
        </w:rPr>
        <w:t xml:space="preserve">: </w:t>
      </w:r>
      <w:r>
        <w:rPr>
          <w:rFonts w:ascii="Comic Sans MS" w:hAnsi="Comic Sans MS" w:cs="Arial"/>
          <w:b/>
          <w:bCs/>
          <w:sz w:val="22"/>
        </w:rPr>
        <w:t xml:space="preserve">ANALYZE </w:t>
      </w:r>
      <w:r>
        <w:rPr>
          <w:rFonts w:ascii="Comic Sans MS" w:hAnsi="Comic Sans MS" w:cs="Arial"/>
          <w:sz w:val="22"/>
        </w:rPr>
        <w:t>your data: What story does the graph tell? What do you know about the effect of the independent variable on the dependent variable? Do youn see a relationship?</w:t>
      </w:r>
    </w:p>
    <w:p w:rsidR="00DE5402" w:rsidRDefault="000C1C3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16891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402" w:rsidRDefault="00DE54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noProof/>
          <w:sz w:val="22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.85pt;margin-top:61.55pt;width:456pt;height:5in;z-index:251658240;mso-wrap-edited:f" wrapcoords="-142 -180 -142 21735 21742 21735 21742 -180 -142 -180" strokeweight="6pt">
            <v:stroke linestyle="thickBetweenThin"/>
            <v:textbox>
              <w:txbxContent>
                <w:p w:rsidR="00DE5402" w:rsidRDefault="00DE5402">
                  <w:pPr>
                    <w:spacing w:line="480" w:lineRule="auto"/>
                  </w:pPr>
                  <w:r>
                    <w:t>________________________________________________________________________________________________________________________________________________</w:t>
                  </w:r>
                </w:p>
                <w:p w:rsidR="00DE5402" w:rsidRDefault="00DE5402">
                  <w:pPr>
                    <w:spacing w:line="48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>
        <w:rPr>
          <w:rFonts w:ascii="Comic Sans MS" w:hAnsi="Comic Sans MS"/>
          <w:b/>
          <w:bCs/>
          <w:sz w:val="22"/>
        </w:rPr>
        <w:t>Step 7:</w:t>
      </w:r>
      <w:r>
        <w:rPr>
          <w:rFonts w:ascii="Comic Sans MS" w:hAnsi="Comic Sans MS"/>
          <w:sz w:val="22"/>
        </w:rPr>
        <w:t xml:space="preserve"> Write a </w:t>
      </w:r>
      <w:r>
        <w:rPr>
          <w:rFonts w:ascii="Comic Sans MS" w:hAnsi="Comic Sans MS"/>
          <w:b/>
          <w:bCs/>
          <w:sz w:val="22"/>
        </w:rPr>
        <w:t>CONCLUSION</w:t>
      </w:r>
      <w:r>
        <w:rPr>
          <w:rFonts w:ascii="Comic Sans MS" w:hAnsi="Comic Sans MS"/>
          <w:sz w:val="22"/>
        </w:rPr>
        <w:t>. Answer you original question. (Which paper towel absorbed the most liquid?)  Accept or reject your hypothesis. Use actual data [real numbers] to provide evidence for what you say. Identify any sources of error.</w:t>
      </w:r>
      <w:r>
        <w:rPr>
          <w:rFonts w:ascii="Comic Sans MS" w:hAnsi="Comic Sans MS"/>
          <w:sz w:val="22"/>
          <w:szCs w:val="36"/>
        </w:rPr>
        <w:t xml:space="preserve"> </w:t>
      </w:r>
    </w:p>
    <w:p w:rsidR="00DE5402" w:rsidRDefault="00DE5402">
      <w:pPr>
        <w:pStyle w:val="NormalWeb"/>
      </w:pPr>
    </w:p>
    <w:p w:rsidR="00DE5402" w:rsidRDefault="00DE5402">
      <w:pPr>
        <w:autoSpaceDE w:val="0"/>
        <w:autoSpaceDN w:val="0"/>
        <w:adjustRightInd w:val="0"/>
        <w:ind w:left="360"/>
        <w:rPr>
          <w:rFonts w:ascii="Comic Sans MS" w:hAnsi="Comic Sans MS"/>
          <w:sz w:val="22"/>
          <w:szCs w:val="20"/>
        </w:rPr>
      </w:pPr>
    </w:p>
    <w:p w:rsidR="00DE5402" w:rsidRDefault="00DE5402">
      <w:pPr>
        <w:tabs>
          <w:tab w:val="left" w:pos="3673"/>
        </w:tabs>
        <w:rPr>
          <w:sz w:val="22"/>
        </w:rPr>
      </w:pPr>
      <w:r>
        <w:rPr>
          <w:sz w:val="22"/>
        </w:rPr>
        <w:tab/>
      </w:r>
    </w:p>
    <w:p w:rsidR="00DE5402" w:rsidRDefault="00DE5402"/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rPr>
          <w:rFonts w:ascii="Comic Sans MS" w:hAnsi="Comic Sans MS"/>
          <w:b/>
          <w:bCs/>
        </w:rPr>
      </w:pPr>
    </w:p>
    <w:sectPr w:rsidR="00DE540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0C1C30">
      <w:r>
        <w:separator/>
      </w:r>
    </w:p>
  </w:endnote>
  <w:endnote w:type="continuationSeparator" w:id="1">
    <w:p w:rsidR="00000000" w:rsidRDefault="000C1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402" w:rsidRDefault="00DE5402">
    <w:pPr>
      <w:pStyle w:val="Footer"/>
      <w:jc w:val="center"/>
      <w:rPr>
        <w:rFonts w:ascii="Comic Sans MS" w:hAnsi="Comic Sans MS"/>
        <w:b/>
        <w:bCs/>
      </w:rPr>
    </w:pPr>
    <w:r>
      <w:rPr>
        <w:rFonts w:ascii="Comic Sans MS" w:hAnsi="Comic Sans MS"/>
        <w:b/>
        <w:bCs/>
      </w:rPr>
      <w:t xml:space="preserve">Created by </w:t>
    </w:r>
    <w:smartTag w:uri="urn:schemas-microsoft-com:office:smarttags" w:element="City">
      <w:smartTag w:uri="urn:schemas-microsoft-com:office:smarttags" w:element="place">
        <w:r>
          <w:rPr>
            <w:rFonts w:ascii="Comic Sans MS" w:hAnsi="Comic Sans MS"/>
            <w:b/>
            <w:bCs/>
          </w:rPr>
          <w:t>Geneva</w:t>
        </w:r>
      </w:smartTag>
    </w:smartTag>
    <w:r>
      <w:rPr>
        <w:rFonts w:ascii="Comic Sans MS" w:hAnsi="Comic Sans MS"/>
        <w:b/>
        <w:bCs/>
      </w:rPr>
      <w:t xml:space="preserve"> Baker</w:t>
    </w:r>
  </w:p>
  <w:p w:rsidR="00DE5402" w:rsidRDefault="00DE5402">
    <w:pPr>
      <w:pStyle w:val="Footer"/>
      <w:jc w:val="center"/>
    </w:pPr>
    <w:r>
      <w:rPr>
        <w:rFonts w:ascii="Comic Sans MS" w:hAnsi="Comic Sans MS"/>
        <w:b/>
        <w:bCs/>
      </w:rPr>
      <w:t>2007/2008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0C1C30">
      <w:r>
        <w:separator/>
      </w:r>
    </w:p>
  </w:footnote>
  <w:footnote w:type="continuationSeparator" w:id="1">
    <w:p w:rsidR="00000000" w:rsidRDefault="000C1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402" w:rsidRDefault="00DE5402">
    <w:pPr>
      <w:pStyle w:val="Header"/>
      <w:jc w:val="right"/>
      <w:rPr>
        <w:rFonts w:ascii="Comic Sans MS" w:hAnsi="Comic Sans MS"/>
        <w:i/>
        <w:iCs/>
        <w:sz w:val="20"/>
      </w:rPr>
    </w:pPr>
    <w:r>
      <w:rPr>
        <w:rFonts w:ascii="Comic Sans MS" w:hAnsi="Comic Sans MS"/>
        <w:i/>
        <w:iCs/>
        <w:sz w:val="20"/>
      </w:rPr>
      <w:t xml:space="preserve">Paper Towel Absorption Lab </w:t>
    </w:r>
    <w:r>
      <w:rPr>
        <w:rStyle w:val="PageNumber"/>
        <w:rFonts w:ascii="Comic Sans MS" w:hAnsi="Comic Sans MS"/>
        <w:sz w:val="20"/>
      </w:rPr>
      <w:fldChar w:fldCharType="begin"/>
    </w:r>
    <w:r>
      <w:rPr>
        <w:rStyle w:val="PageNumber"/>
        <w:rFonts w:ascii="Comic Sans MS" w:hAnsi="Comic Sans MS"/>
        <w:sz w:val="20"/>
      </w:rPr>
      <w:instrText xml:space="preserve"> PAGE </w:instrText>
    </w:r>
    <w:r>
      <w:rPr>
        <w:rStyle w:val="PageNumber"/>
        <w:rFonts w:ascii="Comic Sans MS" w:hAnsi="Comic Sans MS"/>
        <w:sz w:val="20"/>
      </w:rPr>
      <w:fldChar w:fldCharType="separate"/>
    </w:r>
    <w:r w:rsidR="000C1C30">
      <w:rPr>
        <w:rStyle w:val="PageNumber"/>
        <w:rFonts w:ascii="Comic Sans MS" w:hAnsi="Comic Sans MS"/>
        <w:noProof/>
        <w:sz w:val="20"/>
      </w:rPr>
      <w:t>1</w:t>
    </w:r>
    <w:r>
      <w:rPr>
        <w:rStyle w:val="PageNumber"/>
        <w:rFonts w:ascii="Comic Sans MS" w:hAnsi="Comic Sans MS"/>
        <w:sz w:val="20"/>
      </w:rPr>
      <w:fldChar w:fldCharType="end"/>
    </w:r>
    <w:r>
      <w:rPr>
        <w:rFonts w:ascii="Comic Sans MS" w:hAnsi="Comic Sans MS"/>
        <w:i/>
        <w:iCs/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406"/>
    <w:multiLevelType w:val="hybridMultilevel"/>
    <w:tmpl w:val="81400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54961"/>
    <w:multiLevelType w:val="hybridMultilevel"/>
    <w:tmpl w:val="7FFA10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208"/>
    <w:rsid w:val="000C1C30"/>
    <w:rsid w:val="001A3208"/>
    <w:rsid w:val="00DE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Comic Sans MS" w:hAnsi="Comic Sans MS"/>
      <w:sz w:val="28"/>
      <w:szCs w:val="20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mic Sans MS" w:hAnsi="Comic Sans MS"/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rFonts w:ascii="Comic Sans MS" w:hAnsi="Comic Sans MS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</vt:lpstr>
    </vt:vector>
  </TitlesOfParts>
  <Company>Elementary School District #4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Towel Absorption Lab</dc:title>
  <dc:subject/>
  <dc:creator>Casa Grande</dc:creator>
  <cp:keywords/>
  <dc:description/>
  <cp:lastModifiedBy>Shorty</cp:lastModifiedBy>
  <cp:revision>2</cp:revision>
  <cp:lastPrinted>2007-08-31T11:51:00Z</cp:lastPrinted>
  <dcterms:created xsi:type="dcterms:W3CDTF">2011-09-17T14:48:00Z</dcterms:created>
  <dcterms:modified xsi:type="dcterms:W3CDTF">2011-09-17T14:48:00Z</dcterms:modified>
</cp:coreProperties>
</file>